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54" w:rsidRDefault="00FB35FA" w:rsidP="00FB35FA">
      <w:pPr>
        <w:jc w:val="center"/>
        <w:rPr>
          <w:b/>
        </w:rPr>
      </w:pPr>
      <w:r>
        <w:rPr>
          <w:b/>
        </w:rPr>
        <w:t>ALGWA NT Branch Inc</w:t>
      </w:r>
    </w:p>
    <w:p w:rsidR="00FB35FA" w:rsidRDefault="00FB35FA" w:rsidP="00FB35FA">
      <w:pPr>
        <w:jc w:val="center"/>
        <w:rPr>
          <w:b/>
        </w:rPr>
      </w:pPr>
      <w:r>
        <w:rPr>
          <w:b/>
        </w:rPr>
        <w:t>Branch Report to ALGWA National AGM</w:t>
      </w:r>
      <w:r w:rsidR="00A33B49">
        <w:rPr>
          <w:b/>
        </w:rPr>
        <w:t xml:space="preserve"> 2017</w:t>
      </w:r>
    </w:p>
    <w:p w:rsidR="00FB35FA" w:rsidRDefault="00FB35FA" w:rsidP="00FB35FA">
      <w:r>
        <w:t xml:space="preserve">ALGWA NT </w:t>
      </w:r>
      <w:r w:rsidR="008C5A3B">
        <w:t>is currently</w:t>
      </w:r>
      <w:r w:rsidR="00A33B49">
        <w:t xml:space="preserve"> experiencing a bit of a lull. Our membership is very low and the committee is now working towards a strategy of encouraging more members.  This is complicated by the fact that we are currently in a local government election year.  </w:t>
      </w:r>
    </w:p>
    <w:p w:rsidR="00FB35FA" w:rsidRDefault="00FB35FA" w:rsidP="00FB35FA">
      <w:r>
        <w:t>This year we have undertaken the following activities:</w:t>
      </w:r>
      <w:bookmarkStart w:id="0" w:name="_GoBack"/>
      <w:bookmarkEnd w:id="0"/>
    </w:p>
    <w:p w:rsidR="00FB35FA" w:rsidRDefault="00FB35FA" w:rsidP="00FB35FA">
      <w:pPr>
        <w:pStyle w:val="ListParagraph"/>
        <w:numPr>
          <w:ilvl w:val="0"/>
          <w:numId w:val="1"/>
        </w:numPr>
      </w:pPr>
      <w:r>
        <w:t xml:space="preserve">Annual Networking Seminar – </w:t>
      </w:r>
      <w:r w:rsidR="00A33B49">
        <w:t>This year the Annual Networking seminar had Carmel Noo</w:t>
      </w:r>
      <w:r w:rsidR="007F695E">
        <w:t>n, State Manager for the Australian Institute of Company Directors S/NT Branch as keynote speaker.  Carmel entertained an audience of 30 with stories of her time as CEO of Kangaroo Island Council, as well as current governance issues.</w:t>
      </w:r>
      <w:r w:rsidR="000A0D92">
        <w:t xml:space="preserve"> One lucky member won a free course with AICD.</w:t>
      </w:r>
    </w:p>
    <w:p w:rsidR="007F695E" w:rsidRDefault="005A1F9B" w:rsidP="00FB35FA">
      <w:pPr>
        <w:pStyle w:val="ListParagraph"/>
        <w:numPr>
          <w:ilvl w:val="0"/>
          <w:numId w:val="1"/>
        </w:numPr>
      </w:pPr>
      <w:r>
        <w:t xml:space="preserve">IWD March – The IWD March was led by the ALGWANT members.  </w:t>
      </w:r>
      <w:r w:rsidR="007F695E">
        <w:t>Over 6</w:t>
      </w:r>
      <w:r>
        <w:t xml:space="preserve">00 people attended the march which was a partnership with the City of Darwin, Office of </w:t>
      </w:r>
      <w:proofErr w:type="spellStart"/>
      <w:r>
        <w:t>Womens</w:t>
      </w:r>
      <w:proofErr w:type="spellEnd"/>
      <w:r>
        <w:t xml:space="preserve"> Policy (NT </w:t>
      </w:r>
      <w:proofErr w:type="spellStart"/>
      <w:r>
        <w:t>Gov</w:t>
      </w:r>
      <w:proofErr w:type="spellEnd"/>
      <w:r>
        <w:t>) and the United Nations Association.</w:t>
      </w:r>
    </w:p>
    <w:p w:rsidR="003F146E" w:rsidRDefault="00E10971" w:rsidP="00FB35FA">
      <w:pPr>
        <w:pStyle w:val="ListParagraph"/>
        <w:numPr>
          <w:ilvl w:val="0"/>
          <w:numId w:val="1"/>
        </w:numPr>
      </w:pPr>
      <w:proofErr w:type="spellStart"/>
      <w:r>
        <w:t>LGPro</w:t>
      </w:r>
      <w:proofErr w:type="spellEnd"/>
      <w:r>
        <w:t xml:space="preserve"> MOU – Following on from the successful negotiation and signing of an MOU with LGANT (Local Government Association of the NT); we have now signed one with </w:t>
      </w:r>
      <w:proofErr w:type="spellStart"/>
      <w:r>
        <w:t>LGPro</w:t>
      </w:r>
      <w:proofErr w:type="spellEnd"/>
      <w:r>
        <w:t xml:space="preserve"> NT Branch.  Our </w:t>
      </w:r>
      <w:proofErr w:type="gramStart"/>
      <w:r>
        <w:t>relationships with both these key local government organisations has</w:t>
      </w:r>
      <w:proofErr w:type="gramEnd"/>
      <w:r>
        <w:t xml:space="preserve"> </w:t>
      </w:r>
      <w:r w:rsidR="000A0D92">
        <w:t>enabled us to extend the range of our messaging as we access their memberships as well.</w:t>
      </w:r>
    </w:p>
    <w:tbl>
      <w:tblPr>
        <w:tblStyle w:val="TableGrid"/>
        <w:tblW w:w="10506" w:type="dxa"/>
        <w:jc w:val="center"/>
        <w:tblInd w:w="-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 w:rsidR="003F146E" w:rsidTr="00FD3FF7">
        <w:trPr>
          <w:jc w:val="center"/>
        </w:trPr>
        <w:tc>
          <w:tcPr>
            <w:tcW w:w="3502" w:type="dxa"/>
          </w:tcPr>
          <w:p w:rsidR="003F146E" w:rsidRDefault="003A24DC" w:rsidP="003F146E">
            <w:r>
              <w:rPr>
                <w:noProof/>
                <w:lang w:val="en-US"/>
              </w:rPr>
              <w:drawing>
                <wp:inline distT="0" distB="0" distL="0" distR="0" wp14:anchorId="333607DC" wp14:editId="3AD84BFA">
                  <wp:extent cx="2086610" cy="1599565"/>
                  <wp:effectExtent l="0" t="0" r="889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WD 17s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610" cy="159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</w:tcPr>
          <w:p w:rsidR="003F146E" w:rsidRDefault="003A24DC" w:rsidP="003F146E">
            <w:r>
              <w:rPr>
                <w:noProof/>
                <w:lang w:val="en-US"/>
              </w:rPr>
              <w:drawing>
                <wp:inline distT="0" distB="0" distL="0" distR="0" wp14:anchorId="4C5034BB" wp14:editId="3C03C9C4">
                  <wp:extent cx="2086610" cy="156591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Gpro ALGWA 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610" cy="156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</w:tcPr>
          <w:p w:rsidR="003F146E" w:rsidRDefault="003F146E" w:rsidP="003F146E"/>
        </w:tc>
      </w:tr>
    </w:tbl>
    <w:p w:rsidR="00831789" w:rsidRDefault="003A24DC" w:rsidP="003A24DC">
      <w:pPr>
        <w:ind w:left="360"/>
      </w:pPr>
      <w:r>
        <w:t>IWD March</w:t>
      </w:r>
      <w:r>
        <w:tab/>
      </w:r>
      <w:r>
        <w:tab/>
        <w:t xml:space="preserve">LG Pro NT Branch President Ricki </w:t>
      </w:r>
      <w:proofErr w:type="spellStart"/>
      <w:r>
        <w:t>Bruyn</w:t>
      </w:r>
      <w:proofErr w:type="spellEnd"/>
      <w:r>
        <w:t xml:space="preserve"> signing MOU</w:t>
      </w:r>
    </w:p>
    <w:p w:rsidR="003A24DC" w:rsidRDefault="003A24DC" w:rsidP="003A24DC">
      <w:pPr>
        <w:ind w:left="360"/>
      </w:pPr>
    </w:p>
    <w:p w:rsidR="003A24DC" w:rsidRDefault="003A24DC" w:rsidP="003A24DC">
      <w:pPr>
        <w:ind w:left="360"/>
      </w:pPr>
      <w:r>
        <w:t>Katrina Fong Lim</w:t>
      </w:r>
    </w:p>
    <w:p w:rsidR="003A24DC" w:rsidRPr="00FB35FA" w:rsidRDefault="003A24DC" w:rsidP="003A24DC">
      <w:pPr>
        <w:ind w:left="360"/>
      </w:pPr>
      <w:r>
        <w:t>ALGWA NT Branch President</w:t>
      </w:r>
    </w:p>
    <w:sectPr w:rsidR="003A24DC" w:rsidRPr="00FB3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1C62"/>
    <w:multiLevelType w:val="hybridMultilevel"/>
    <w:tmpl w:val="BDE6C7F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A"/>
    <w:rsid w:val="000A0D92"/>
    <w:rsid w:val="00150965"/>
    <w:rsid w:val="003A24DC"/>
    <w:rsid w:val="003F146E"/>
    <w:rsid w:val="00427566"/>
    <w:rsid w:val="005A1F9B"/>
    <w:rsid w:val="005F097E"/>
    <w:rsid w:val="007F695E"/>
    <w:rsid w:val="008017B3"/>
    <w:rsid w:val="00831789"/>
    <w:rsid w:val="008C5A3B"/>
    <w:rsid w:val="00A11F54"/>
    <w:rsid w:val="00A33B49"/>
    <w:rsid w:val="00E10971"/>
    <w:rsid w:val="00F26F6E"/>
    <w:rsid w:val="00FB35FA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Darwin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 Mayor</dc:creator>
  <cp:lastModifiedBy>owner</cp:lastModifiedBy>
  <cp:revision>2</cp:revision>
  <dcterms:created xsi:type="dcterms:W3CDTF">2017-04-03T05:10:00Z</dcterms:created>
  <dcterms:modified xsi:type="dcterms:W3CDTF">2017-04-03T05:10:00Z</dcterms:modified>
</cp:coreProperties>
</file>