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82" w:rsidRDefault="005A4B82" w:rsidP="00EE5110">
      <w:pPr>
        <w:jc w:val="center"/>
        <w:rPr>
          <w:rFonts w:ascii="Verdana" w:hAnsi="Verdana"/>
          <w:b/>
        </w:rPr>
      </w:pPr>
      <w:r>
        <w:rPr>
          <w:rFonts w:ascii="Calibri" w:hAnsi="Calibri" w:cs="Calibri"/>
          <w:b/>
          <w:noProof/>
        </w:rPr>
        <w:drawing>
          <wp:inline distT="0" distB="0" distL="0" distR="0">
            <wp:extent cx="2428875" cy="988695"/>
            <wp:effectExtent l="0" t="0" r="9525" b="0"/>
            <wp:docPr id="1" name="Picture 1" descr="NRW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RW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B82" w:rsidRDefault="005A4B82" w:rsidP="00EE5110">
      <w:pPr>
        <w:jc w:val="center"/>
        <w:rPr>
          <w:rFonts w:ascii="Verdana" w:hAnsi="Verdana"/>
          <w:b/>
        </w:rPr>
      </w:pPr>
    </w:p>
    <w:p w:rsidR="00004DF9" w:rsidRPr="005068A8" w:rsidRDefault="00A71AB7" w:rsidP="00EE5110">
      <w:pPr>
        <w:jc w:val="center"/>
        <w:rPr>
          <w:rFonts w:ascii="Verdana" w:hAnsi="Verdana"/>
          <w:b/>
        </w:rPr>
      </w:pPr>
      <w:r w:rsidRPr="005068A8">
        <w:rPr>
          <w:rFonts w:ascii="Verdana" w:hAnsi="Verdana"/>
          <w:b/>
        </w:rPr>
        <w:t>N</w:t>
      </w:r>
      <w:r w:rsidR="00EE5110" w:rsidRPr="005068A8">
        <w:rPr>
          <w:rFonts w:ascii="Verdana" w:hAnsi="Verdana"/>
          <w:b/>
        </w:rPr>
        <w:t xml:space="preserve">ational </w:t>
      </w:r>
      <w:r w:rsidRPr="005068A8">
        <w:rPr>
          <w:rFonts w:ascii="Verdana" w:hAnsi="Verdana"/>
          <w:b/>
        </w:rPr>
        <w:t>R</w:t>
      </w:r>
      <w:r w:rsidR="00EE5110" w:rsidRPr="005068A8">
        <w:rPr>
          <w:rFonts w:ascii="Verdana" w:hAnsi="Verdana"/>
          <w:b/>
        </w:rPr>
        <w:t xml:space="preserve">ural </w:t>
      </w:r>
      <w:r w:rsidRPr="005068A8">
        <w:rPr>
          <w:rFonts w:ascii="Verdana" w:hAnsi="Verdana"/>
          <w:b/>
        </w:rPr>
        <w:t>W</w:t>
      </w:r>
      <w:r w:rsidR="00EE5110" w:rsidRPr="005068A8">
        <w:rPr>
          <w:rFonts w:ascii="Verdana" w:hAnsi="Verdana"/>
          <w:b/>
        </w:rPr>
        <w:t xml:space="preserve">omen’s </w:t>
      </w:r>
      <w:r w:rsidRPr="005068A8">
        <w:rPr>
          <w:rFonts w:ascii="Verdana" w:hAnsi="Verdana"/>
          <w:b/>
        </w:rPr>
        <w:t>C</w:t>
      </w:r>
      <w:r w:rsidR="00EE5110" w:rsidRPr="005068A8">
        <w:rPr>
          <w:rFonts w:ascii="Verdana" w:hAnsi="Verdana"/>
          <w:b/>
        </w:rPr>
        <w:t>oalition</w:t>
      </w:r>
      <w:r w:rsidRPr="005068A8">
        <w:rPr>
          <w:rFonts w:ascii="Verdana" w:hAnsi="Verdana"/>
          <w:b/>
        </w:rPr>
        <w:t xml:space="preserve"> Report</w:t>
      </w:r>
      <w:r w:rsidR="005068A8" w:rsidRPr="005068A8">
        <w:rPr>
          <w:rFonts w:ascii="Verdana" w:hAnsi="Verdana"/>
          <w:b/>
        </w:rPr>
        <w:t xml:space="preserve"> 2017</w:t>
      </w:r>
    </w:p>
    <w:p w:rsidR="00EE5110" w:rsidRPr="005068A8" w:rsidRDefault="005068A8">
      <w:pPr>
        <w:rPr>
          <w:rFonts w:ascii="Verdana" w:hAnsi="Verdana"/>
        </w:rPr>
      </w:pPr>
      <w:r w:rsidRPr="005068A8">
        <w:rPr>
          <w:rFonts w:ascii="Verdana" w:hAnsi="Verdana"/>
        </w:rPr>
        <w:t xml:space="preserve">It was a huge </w:t>
      </w:r>
      <w:proofErr w:type="spellStart"/>
      <w:r w:rsidRPr="005068A8">
        <w:rPr>
          <w:rFonts w:ascii="Verdana" w:hAnsi="Verdana"/>
        </w:rPr>
        <w:t>honour</w:t>
      </w:r>
      <w:proofErr w:type="spellEnd"/>
      <w:r w:rsidRPr="005068A8">
        <w:rPr>
          <w:rFonts w:ascii="Verdana" w:hAnsi="Verdana"/>
        </w:rPr>
        <w:t xml:space="preserve"> to be elected as Preside</w:t>
      </w:r>
      <w:r>
        <w:rPr>
          <w:rFonts w:ascii="Verdana" w:hAnsi="Verdana"/>
        </w:rPr>
        <w:t>nt of the NRWC in November 2016 and my training and experience as an elected member in local government has stood me in good stead for this new role.</w:t>
      </w:r>
    </w:p>
    <w:p w:rsidR="00277540" w:rsidRDefault="005068A8" w:rsidP="005068A8">
      <w:pPr>
        <w:rPr>
          <w:rFonts w:ascii="Verdana" w:hAnsi="Verdana" w:cs="Tahoma"/>
        </w:rPr>
      </w:pPr>
      <w:r w:rsidRPr="005068A8">
        <w:rPr>
          <w:rFonts w:ascii="Verdana" w:eastAsia="Times New Roman" w:hAnsi="Verdana" w:cs="Arial"/>
          <w:color w:val="333333"/>
          <w:lang w:val="en-GB" w:eastAsia="en-GB"/>
        </w:rPr>
        <w:t>I enjoy the challenge of making ideas happen, or achieving outcomes tha</w:t>
      </w:r>
      <w:r w:rsidR="00277540">
        <w:rPr>
          <w:rFonts w:ascii="Verdana" w:eastAsia="Times New Roman" w:hAnsi="Verdana" w:cs="Arial"/>
          <w:color w:val="333333"/>
          <w:lang w:val="en-GB" w:eastAsia="en-GB"/>
        </w:rPr>
        <w:t>t are worthwhile to communities, but</w:t>
      </w:r>
      <w:r w:rsidRPr="005068A8">
        <w:rPr>
          <w:rFonts w:ascii="Verdana" w:eastAsia="Times New Roman" w:hAnsi="Verdana" w:cs="Arial"/>
          <w:color w:val="333333"/>
          <w:lang w:val="en-GB" w:eastAsia="en-GB"/>
        </w:rPr>
        <w:t xml:space="preserve"> I look to others for their knowledge and experience so that team work may produce a better delivery of goals and objectives. As a strong advocate for women, I am always willing to act as a mentor because I enjoy watching the growth and development of another person but in the end it becomes an amazing sharing process.</w:t>
      </w:r>
      <w:r w:rsidR="00277540">
        <w:rPr>
          <w:rFonts w:ascii="Verdana" w:eastAsia="Times New Roman" w:hAnsi="Verdana" w:cs="Arial"/>
          <w:color w:val="333333"/>
          <w:lang w:val="en-GB" w:eastAsia="en-GB"/>
        </w:rPr>
        <w:t xml:space="preserve"> I also believe the Simon Sinek quote, “</w:t>
      </w:r>
      <w:r w:rsidRPr="00F53B94">
        <w:rPr>
          <w:rFonts w:ascii="Tahoma" w:hAnsi="Tahoma" w:cs="Tahoma"/>
          <w:i/>
          <w:sz w:val="28"/>
        </w:rPr>
        <w:t>If a movement is to have an impact it must belong to those who join it, not to those who lead it.</w:t>
      </w:r>
      <w:r w:rsidR="00277540">
        <w:rPr>
          <w:rFonts w:ascii="Tahoma" w:hAnsi="Tahoma" w:cs="Tahoma"/>
          <w:i/>
          <w:sz w:val="28"/>
        </w:rPr>
        <w:t xml:space="preserve">” </w:t>
      </w:r>
      <w:r w:rsidR="00277540" w:rsidRPr="00277540">
        <w:rPr>
          <w:rFonts w:ascii="Verdana" w:hAnsi="Verdana" w:cs="Tahoma"/>
          <w:sz w:val="20"/>
        </w:rPr>
        <w:t>S</w:t>
      </w:r>
      <w:r w:rsidR="00277540" w:rsidRPr="00277540">
        <w:rPr>
          <w:rFonts w:ascii="Verdana" w:hAnsi="Verdana" w:cs="Tahoma"/>
        </w:rPr>
        <w:t>o for this reason, one of my goals is to work much more closely with our Member Organisations</w:t>
      </w:r>
      <w:r w:rsidR="00277540">
        <w:rPr>
          <w:rFonts w:ascii="Verdana" w:hAnsi="Verdana" w:cs="Tahoma"/>
        </w:rPr>
        <w:t xml:space="preserve"> particularly in the areas that concern them.</w:t>
      </w:r>
    </w:p>
    <w:p w:rsidR="005A4B82" w:rsidRDefault="00277540" w:rsidP="005068A8">
      <w:pPr>
        <w:rPr>
          <w:rFonts w:ascii="Verdana" w:hAnsi="Verdana" w:cs="Tahoma"/>
        </w:rPr>
      </w:pPr>
      <w:r>
        <w:rPr>
          <w:rFonts w:ascii="Verdana" w:hAnsi="Verdana" w:cs="Tahoma"/>
        </w:rPr>
        <w:t>Last year we completed 22 Projects that impacted on more than 250,000 women across rural, regional and remote Australia, helping them to create change in their lives and their communities.</w:t>
      </w:r>
      <w:r w:rsidR="000657AA">
        <w:rPr>
          <w:rFonts w:ascii="Verdana" w:hAnsi="Verdana" w:cs="Tahoma"/>
        </w:rPr>
        <w:t xml:space="preserve"> It is pleasing to see that one of our earlier e-Leader graduates has gained the NSW RIRDC Award with a project she began as part of the popular e-Leader course. We have produced a sensitive story book that addresses family violence issues aimed at 4 – 8 year old children. It comes with a set of downloadable work sheets that prompt discussion for parents and teachers or provides some creative reinforcement activities for children.</w:t>
      </w:r>
    </w:p>
    <w:p w:rsidR="005A4B82" w:rsidRDefault="005A4B82" w:rsidP="005068A8">
      <w:pPr>
        <w:rPr>
          <w:rFonts w:ascii="Verdana" w:hAnsi="Verdana" w:cs="Tahoma"/>
        </w:rPr>
      </w:pPr>
      <w:r>
        <w:rPr>
          <w:rFonts w:ascii="Verdana" w:hAnsi="Verdana" w:cs="Tahoma"/>
        </w:rPr>
        <w:t>We employ three part time contractors who manage our administration, finance and social media communications. Our eight Directors represent our member organisations, with three being independent members. We each put in a large number of hours in a year, estimated at over $147,000. I seek to involve our ALGWA proxy member more so that some succession benefit is achieved.</w:t>
      </w:r>
    </w:p>
    <w:p w:rsidR="005068A8" w:rsidRPr="00277540" w:rsidRDefault="005A4B82" w:rsidP="005068A8">
      <w:pPr>
        <w:rPr>
          <w:rFonts w:ascii="Verdana" w:eastAsia="Times New Roman" w:hAnsi="Verdana" w:cs="Arial"/>
        </w:rPr>
      </w:pPr>
      <w:r>
        <w:rPr>
          <w:rFonts w:ascii="Verdana" w:hAnsi="Verdana" w:cs="Tahoma"/>
        </w:rPr>
        <w:t>ALGWA membership is a great stepping stone to the very influential National Rural Women’s Coal</w:t>
      </w:r>
      <w:r w:rsidR="007A32AC">
        <w:rPr>
          <w:rFonts w:ascii="Verdana" w:hAnsi="Verdana" w:cs="Tahoma"/>
        </w:rPr>
        <w:t>i</w:t>
      </w:r>
      <w:r>
        <w:rPr>
          <w:rFonts w:ascii="Verdana" w:hAnsi="Verdana" w:cs="Tahoma"/>
        </w:rPr>
        <w:t>tion.</w:t>
      </w:r>
      <w:bookmarkStart w:id="0" w:name="_GoBack"/>
      <w:bookmarkEnd w:id="0"/>
      <w:r w:rsidR="005068A8">
        <w:rPr>
          <w:rFonts w:ascii="Tahoma" w:hAnsi="Tahoma" w:cs="Tahoma"/>
          <w:i/>
          <w:sz w:val="28"/>
        </w:rPr>
        <w:tab/>
      </w:r>
      <w:r w:rsidR="005068A8">
        <w:rPr>
          <w:rFonts w:ascii="Tahoma" w:hAnsi="Tahoma" w:cs="Tahoma"/>
          <w:i/>
          <w:sz w:val="28"/>
        </w:rPr>
        <w:tab/>
      </w:r>
    </w:p>
    <w:p w:rsidR="00DA7098" w:rsidRDefault="00C61CD4">
      <w:r>
        <w:br/>
      </w:r>
      <w:r w:rsidR="005A4B82">
        <w:t>Alwyn Friedersdorff</w:t>
      </w:r>
    </w:p>
    <w:p w:rsidR="008F242C" w:rsidRPr="005A4B82" w:rsidRDefault="008F242C" w:rsidP="005A4B82">
      <w:r>
        <w:t xml:space="preserve">          </w:t>
      </w:r>
      <w:r w:rsidR="008A0F2C">
        <w:tab/>
      </w:r>
      <w:r w:rsidR="008A0F2C">
        <w:tab/>
      </w:r>
      <w:r>
        <w:t xml:space="preserve"> </w:t>
      </w:r>
    </w:p>
    <w:sectPr w:rsidR="008F242C" w:rsidRPr="005A4B82" w:rsidSect="003D1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B7"/>
    <w:rsid w:val="000657AA"/>
    <w:rsid w:val="000929DF"/>
    <w:rsid w:val="00277540"/>
    <w:rsid w:val="00344FCB"/>
    <w:rsid w:val="003D1677"/>
    <w:rsid w:val="00443A9E"/>
    <w:rsid w:val="004D7316"/>
    <w:rsid w:val="005068A8"/>
    <w:rsid w:val="005A4B82"/>
    <w:rsid w:val="005D6201"/>
    <w:rsid w:val="00690BC6"/>
    <w:rsid w:val="006A0A69"/>
    <w:rsid w:val="007122B8"/>
    <w:rsid w:val="007A32AC"/>
    <w:rsid w:val="008A0F2C"/>
    <w:rsid w:val="008F242C"/>
    <w:rsid w:val="00A71AB7"/>
    <w:rsid w:val="00C61CD4"/>
    <w:rsid w:val="00DA7098"/>
    <w:rsid w:val="00DC5FE1"/>
    <w:rsid w:val="00EE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8A8"/>
    <w:pPr>
      <w:ind w:left="720"/>
      <w:contextualSpacing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8A8"/>
    <w:pPr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Alwyn</dc:creator>
  <cp:lastModifiedBy>owner</cp:lastModifiedBy>
  <cp:revision>3</cp:revision>
  <dcterms:created xsi:type="dcterms:W3CDTF">2017-04-06T07:34:00Z</dcterms:created>
  <dcterms:modified xsi:type="dcterms:W3CDTF">2017-04-06T07:34:00Z</dcterms:modified>
</cp:coreProperties>
</file>